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83" w:rsidRPr="0038680D" w:rsidRDefault="00C61283" w:rsidP="00C61283">
      <w:pPr>
        <w:spacing w:after="0"/>
        <w:jc w:val="center"/>
        <w:rPr>
          <w:rFonts w:ascii="Times New Roman" w:hAnsi="Times New Roman"/>
          <w:b/>
          <w:sz w:val="28"/>
        </w:rPr>
      </w:pPr>
      <w:r w:rsidRPr="0038680D">
        <w:rPr>
          <w:rFonts w:ascii="Times New Roman" w:hAnsi="Times New Roman"/>
          <w:b/>
          <w:sz w:val="28"/>
        </w:rPr>
        <w:t>Муниципальные услуги</w:t>
      </w:r>
    </w:p>
    <w:p w:rsidR="00C61283" w:rsidRDefault="00C61283" w:rsidP="00C61283">
      <w:pPr>
        <w:spacing w:after="0"/>
        <w:rPr>
          <w:rFonts w:ascii="Times New Roman" w:hAnsi="Times New Roman"/>
          <w:sz w:val="28"/>
        </w:rPr>
      </w:pPr>
    </w:p>
    <w:tbl>
      <w:tblPr>
        <w:tblpPr w:leftFromText="45" w:rightFromText="45" w:topFromText="240" w:bottomFromText="240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7"/>
        <w:gridCol w:w="5438"/>
      </w:tblGrid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Дата создания гимназии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 01.09.19</w:t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91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Территория, определенная для общеобразовательного учреждения приказом управления образования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8A0F95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Приказ Управления образования г.Пензы №3 от 11.01.2016г «О закреплении микрорайонов за общеобразовательными учреждениями»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учащихся в школе (по итогам комплектования)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400757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в гимназии обучается </w:t>
            </w:r>
            <w:r>
              <w:rPr>
                <w:rFonts w:ascii="Times New Roman" w:eastAsia="Times New Roman" w:hAnsi="Times New Roman"/>
                <w:b/>
                <w:bCs/>
                <w:color w:val="120303"/>
                <w:sz w:val="28"/>
                <w:szCs w:val="28"/>
                <w:lang w:eastAsia="ru-RU"/>
              </w:rPr>
              <w:t>7</w:t>
            </w:r>
            <w:r w:rsidR="00400757">
              <w:rPr>
                <w:rFonts w:ascii="Times New Roman" w:eastAsia="Times New Roman" w:hAnsi="Times New Roman"/>
                <w:b/>
                <w:bCs/>
                <w:color w:val="120303"/>
                <w:sz w:val="28"/>
                <w:szCs w:val="28"/>
                <w:lang w:eastAsia="ru-RU"/>
              </w:rPr>
              <w:t>24</w:t>
            </w:r>
            <w:r w:rsidRPr="006370E2">
              <w:rPr>
                <w:rFonts w:ascii="Times New Roman" w:eastAsia="Times New Roman" w:hAnsi="Times New Roman"/>
                <w:b/>
                <w:bCs/>
                <w:color w:val="120303"/>
                <w:sz w:val="28"/>
                <w:szCs w:val="28"/>
                <w:lang w:eastAsia="ru-RU"/>
              </w:rPr>
              <w:t xml:space="preserve"> 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человек в </w:t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2</w:t>
            </w:r>
            <w:r w:rsidR="00400757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6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классах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Сменность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400757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I смена –  7</w:t>
            </w:r>
            <w:r w:rsidR="00400757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24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 чел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br/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специальных (коррекционных) классов (в какой параллели)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jc w:val="center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профильных классов (какие, в каких параллелях)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757" w:rsidRDefault="00C61283" w:rsidP="00400757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10 а – </w:t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физико-математический</w:t>
            </w:r>
            <w:r w:rsidR="00400757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 и химико-биологический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br/>
              <w:t xml:space="preserve">10 б – </w:t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социально-гуманитарный </w:t>
            </w:r>
            <w:r w:rsidR="00400757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 </w:t>
            </w:r>
          </w:p>
          <w:p w:rsidR="00C61283" w:rsidRPr="006370E2" w:rsidRDefault="00C61283" w:rsidP="00400757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11 а - </w:t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 физико-математический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br/>
              <w:t>11 б - </w:t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 социально-гуманитарный и химико-биологический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Изучаемые иностранные языки (в каких параллелях)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Английский язык</w:t>
            </w:r>
            <w:r w:rsidRPr="006370E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2-11 классы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Немецкий язык</w:t>
            </w:r>
            <w:r w:rsidRPr="006370E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6370E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-11 классы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групп продленного дня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 гимназии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6370E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группы продленного дня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кружков, секций 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E05438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5" w:history="1">
              <w:r w:rsidR="00C61283" w:rsidRPr="00910324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Расписание внеурочной занятости учащихся</w:t>
              </w:r>
            </w:hyperlink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Основные образовательные программы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E05438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6" w:history="1"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Основная образовательная программа</w:t>
              </w:r>
            </w:hyperlink>
            <w:r w:rsidR="00C61283" w:rsidRPr="006370E2">
              <w:rPr>
                <w:rFonts w:ascii="Times New Roman" w:eastAsia="Times New Roman" w:hAnsi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Платные образовательные услуги 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E05438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7" w:history="1">
              <w:r w:rsidR="00C61283" w:rsidRPr="007351DC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Положение об оказании ПДОУ</w:t>
              </w:r>
            </w:hyperlink>
          </w:p>
          <w:p w:rsidR="00C61283" w:rsidRPr="006370E2" w:rsidRDefault="00E05438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8" w:history="1">
              <w:r w:rsidR="00C61283" w:rsidRPr="007351DC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Перечень ПДОУ</w:t>
              </w:r>
            </w:hyperlink>
          </w:p>
          <w:p w:rsidR="00C61283" w:rsidRPr="006370E2" w:rsidRDefault="00E05438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9" w:history="1">
              <w:r w:rsidR="00C61283" w:rsidRPr="007351DC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Заявление на оказание ПДОУ</w:t>
              </w:r>
            </w:hyperlink>
          </w:p>
          <w:p w:rsidR="00C61283" w:rsidRPr="006370E2" w:rsidRDefault="00E05438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10" w:history="1">
              <w:r w:rsidR="00C61283" w:rsidRPr="007351DC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Договор</w:t>
              </w:r>
            </w:hyperlink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Учебно-методические комплексы, по которым работает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гимназия</w:t>
            </w: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1-4 классы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–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«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Школа 2100»</w:t>
            </w:r>
          </w:p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5-9 классы – «школа 2100» - русский язык, литература, история, биология, география (5-7 классы).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5-11 классы – математика по УМК Мордковича А.Г.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школьной формы 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E05438" w:rsidP="00521679">
            <w:pPr>
              <w:spacing w:before="144" w:after="288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11" w:history="1">
              <w:r w:rsidR="00C61283" w:rsidRPr="00910324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Локальный акт</w:t>
              </w:r>
            </w:hyperlink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Зачисление в образовательное учреждение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E05438" w:rsidP="00521679">
            <w:pPr>
              <w:spacing w:before="144" w:after="288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12" w:history="1"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- Приказ о зачислении в 1-е классы</w:t>
              </w:r>
            </w:hyperlink>
          </w:p>
          <w:p w:rsidR="00C61283" w:rsidRPr="006370E2" w:rsidRDefault="00E05438" w:rsidP="00521679">
            <w:pPr>
              <w:spacing w:before="144" w:after="288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13" w:history="1"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- Приказ о формировании 10-х классов</w:t>
              </w:r>
            </w:hyperlink>
          </w:p>
        </w:tc>
      </w:tr>
      <w:tr w:rsidR="00C61283" w:rsidRPr="006370E2" w:rsidTr="00521679">
        <w:trPr>
          <w:hidden/>
        </w:trPr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vanish/>
                <w:color w:val="000000"/>
                <w:sz w:val="28"/>
                <w:szCs w:val="28"/>
                <w:lang w:eastAsia="ru-RU"/>
              </w:rPr>
              <w:t> </w:t>
            </w: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687448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b/>
                <w:bCs/>
                <w:color w:val="120B99"/>
                <w:sz w:val="28"/>
                <w:szCs w:val="28"/>
                <w:lang w:eastAsia="ru-RU"/>
              </w:rPr>
              <w:t> </w:t>
            </w:r>
            <w:hyperlink r:id="rId14" w:history="1">
              <w:r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Учебный план МБОУ гимназии №44 г. Пензы на 201</w:t>
              </w:r>
              <w:r w:rsidR="00687448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</w:t>
              </w:r>
              <w:r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-201</w:t>
              </w:r>
              <w:r w:rsidR="00687448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</w:t>
              </w:r>
              <w:r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 xml:space="preserve"> учебный год</w:t>
              </w:r>
            </w:hyperlink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Годовой календарный учебный график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E05438" w:rsidP="00687448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15" w:history="1"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Годовой календарный учебный график МБОУ гимназии №44 г. Пензы на 201</w:t>
              </w:r>
              <w:r w:rsidR="00687448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</w:t>
              </w:r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-201</w:t>
              </w:r>
              <w:r w:rsidR="00687448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</w:t>
              </w:r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учебный год</w:t>
              </w:r>
            </w:hyperlink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Рабочие программы учебных курсов, предметов, дисципли</w:t>
            </w:r>
            <w:proofErr w:type="gramStart"/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н(</w:t>
            </w:r>
            <w:proofErr w:type="gramEnd"/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модулей)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E05438" w:rsidP="00687448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16" w:history="1"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Рабочие программы на 201</w:t>
              </w:r>
              <w:r w:rsidR="00687448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5</w:t>
              </w:r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-201</w:t>
              </w:r>
              <w:r w:rsidR="00687448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6</w:t>
              </w:r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 xml:space="preserve"> учебный год</w:t>
              </w:r>
            </w:hyperlink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 11 лет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Язык, на котором осуществляется образование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русский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lastRenderedPageBreak/>
              <w:t>Федеральный государственный образовательный стандарт и образовательный стандарт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E05438" w:rsidP="00521679">
            <w:pPr>
              <w:spacing w:before="144" w:after="288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17" w:history="1">
              <w:r w:rsidR="00C61283" w:rsidRPr="00910324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ФГОС НОО</w:t>
              </w:r>
            </w:hyperlink>
          </w:p>
          <w:p w:rsidR="00C61283" w:rsidRPr="006370E2" w:rsidRDefault="00E05438" w:rsidP="00521679">
            <w:pPr>
              <w:spacing w:before="144" w:after="288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18" w:history="1">
              <w:r w:rsidR="00C61283" w:rsidRPr="00910324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Государственные образовательные стандарты</w:t>
              </w:r>
            </w:hyperlink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Персональный состав педагогических работников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E05438" w:rsidP="00521679">
            <w:pPr>
              <w:spacing w:before="144" w:after="288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19" w:history="1">
              <w:r w:rsidR="00C61283" w:rsidRPr="00C5760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Список педагогических работников на </w:t>
              </w:r>
              <w:r w:rsidR="00687448" w:rsidRPr="00C5760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25</w:t>
              </w:r>
              <w:r w:rsidR="00C61283" w:rsidRPr="00C5760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687448" w:rsidRPr="00C5760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0</w:t>
              </w:r>
              <w:r w:rsidR="00C61283" w:rsidRPr="00C5760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2.201</w:t>
              </w:r>
              <w:r w:rsidR="00687448" w:rsidRPr="00C5760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6</w:t>
              </w:r>
            </w:hyperlink>
          </w:p>
          <w:p w:rsidR="00C61283" w:rsidRPr="006370E2" w:rsidRDefault="00E05438" w:rsidP="00521679">
            <w:pPr>
              <w:spacing w:before="144" w:after="288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hyperlink r:id="rId20" w:history="1"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 xml:space="preserve">Фото </w:t>
              </w:r>
              <w:proofErr w:type="spellStart"/>
              <w:r w:rsidR="00C61283" w:rsidRPr="00910324"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педколлектива</w:t>
              </w:r>
              <w:proofErr w:type="spellEnd"/>
            </w:hyperlink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Представление информации о текущей успеваемости учащихся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before="144" w:after="288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Информацию об успеваемости учащихся можно получить на информационно-образовательном портале </w:t>
            </w:r>
            <w:r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МБОУ гимназии №44 г. Пензы</w:t>
            </w: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 xml:space="preserve">. Адрес портала: 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  <w:t>Трудоустройство выпускников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107" w:rsidRPr="00B43107" w:rsidRDefault="00B43107" w:rsidP="00B43107">
            <w:pPr>
              <w:pStyle w:val="a4"/>
              <w:jc w:val="center"/>
              <w:rPr>
                <w:rFonts w:ascii="Times New Roman" w:hAnsi="Times New Roman"/>
                <w:u w:val="single"/>
              </w:rPr>
            </w:pPr>
            <w:r w:rsidRPr="00B43107">
              <w:rPr>
                <w:rFonts w:ascii="Times New Roman" w:hAnsi="Times New Roman"/>
                <w:u w:val="single"/>
              </w:rPr>
              <w:t>Трудоустройство</w:t>
            </w:r>
          </w:p>
          <w:p w:rsidR="00B43107" w:rsidRPr="00B43107" w:rsidRDefault="00B43107" w:rsidP="00B43107">
            <w:pPr>
              <w:pStyle w:val="a4"/>
              <w:jc w:val="center"/>
              <w:rPr>
                <w:rFonts w:ascii="Times New Roman" w:hAnsi="Times New Roman"/>
                <w:u w:val="single"/>
              </w:rPr>
            </w:pPr>
            <w:r w:rsidRPr="00B43107">
              <w:rPr>
                <w:rFonts w:ascii="Times New Roman" w:hAnsi="Times New Roman"/>
                <w:u w:val="single"/>
              </w:rPr>
              <w:t>выпускников 9 и 11 классов</w:t>
            </w:r>
          </w:p>
          <w:p w:rsidR="00B43107" w:rsidRPr="00B43107" w:rsidRDefault="00B43107" w:rsidP="00B43107">
            <w:pPr>
              <w:pStyle w:val="a4"/>
              <w:jc w:val="center"/>
              <w:rPr>
                <w:rFonts w:ascii="Times New Roman" w:hAnsi="Times New Roman"/>
                <w:u w:val="single"/>
              </w:rPr>
            </w:pPr>
            <w:r w:rsidRPr="00B43107">
              <w:rPr>
                <w:rFonts w:ascii="Times New Roman" w:hAnsi="Times New Roman"/>
                <w:u w:val="single"/>
              </w:rPr>
              <w:t>2015 год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</w:rPr>
            </w:pP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>9 класс:  Всего учащихся – 51</w:t>
            </w:r>
          </w:p>
          <w:p w:rsidR="00E95771" w:rsidRPr="00E95771" w:rsidRDefault="00E95771" w:rsidP="00B43107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Учатся в 10 классе – 46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>из них в гимназии № 44 –  41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 xml:space="preserve">в других школах –5  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>в колледже -  5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 xml:space="preserve">                 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>11 класс:  Всего учащихся – 42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 xml:space="preserve">Поступило в ВУЗ – 42, из них   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>ПГУ – 17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>ВЗФЭИ - 2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>ПГУАС –  2</w:t>
            </w:r>
          </w:p>
          <w:p w:rsidR="00B43107" w:rsidRPr="00E95771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E95771">
              <w:rPr>
                <w:rFonts w:ascii="Times New Roman" w:hAnsi="Times New Roman"/>
                <w:sz w:val="28"/>
              </w:rPr>
              <w:t>20: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Высшая школа экономики г. Москва – 1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МГУ – 3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МИРЭА -1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МГТУ им. Баумана – 3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МГМУ им. Сеченова – 2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 xml:space="preserve">Финансовый университет при </w:t>
            </w:r>
            <w:r w:rsidRPr="00B43107">
              <w:rPr>
                <w:rFonts w:ascii="Times New Roman" w:hAnsi="Times New Roman"/>
                <w:sz w:val="28"/>
              </w:rPr>
              <w:lastRenderedPageBreak/>
              <w:t>Правительстве – 1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 xml:space="preserve">МФТИ – 2 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г</w:t>
            </w:r>
            <w:proofErr w:type="gramStart"/>
            <w:r w:rsidRPr="00B43107">
              <w:rPr>
                <w:rFonts w:ascii="Times New Roman" w:hAnsi="Times New Roman"/>
                <w:sz w:val="28"/>
              </w:rPr>
              <w:t>.Н</w:t>
            </w:r>
            <w:proofErr w:type="gramEnd"/>
            <w:r w:rsidRPr="00B43107">
              <w:rPr>
                <w:rFonts w:ascii="Times New Roman" w:hAnsi="Times New Roman"/>
                <w:sz w:val="28"/>
              </w:rPr>
              <w:t>-Новгород, мединститут – 1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Российский экономический университет им</w:t>
            </w:r>
            <w:proofErr w:type="gramStart"/>
            <w:r w:rsidRPr="00B43107">
              <w:rPr>
                <w:rFonts w:ascii="Times New Roman" w:hAnsi="Times New Roman"/>
                <w:sz w:val="28"/>
              </w:rPr>
              <w:t>.П</w:t>
            </w:r>
            <w:proofErr w:type="gramEnd"/>
            <w:r w:rsidRPr="00B43107">
              <w:rPr>
                <w:rFonts w:ascii="Times New Roman" w:hAnsi="Times New Roman"/>
                <w:sz w:val="28"/>
              </w:rPr>
              <w:t>леханова – 1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 xml:space="preserve">Российская академия </w:t>
            </w:r>
            <w:proofErr w:type="spellStart"/>
            <w:r w:rsidRPr="00B43107">
              <w:rPr>
                <w:rFonts w:ascii="Times New Roman" w:hAnsi="Times New Roman"/>
                <w:sz w:val="28"/>
              </w:rPr>
              <w:t>н</w:t>
            </w:r>
            <w:proofErr w:type="spellEnd"/>
            <w:r w:rsidRPr="00B43107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B43107">
              <w:rPr>
                <w:rFonts w:ascii="Times New Roman" w:hAnsi="Times New Roman"/>
                <w:sz w:val="28"/>
              </w:rPr>
              <w:t>х</w:t>
            </w:r>
            <w:proofErr w:type="spellEnd"/>
            <w:r w:rsidRPr="00B43107">
              <w:rPr>
                <w:rFonts w:ascii="Times New Roman" w:hAnsi="Times New Roman"/>
                <w:sz w:val="28"/>
              </w:rPr>
              <w:t xml:space="preserve"> – 1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Казанский медицинский университет – 1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г</w:t>
            </w:r>
            <w:proofErr w:type="gramStart"/>
            <w:r w:rsidRPr="00B43107">
              <w:rPr>
                <w:rFonts w:ascii="Times New Roman" w:hAnsi="Times New Roman"/>
                <w:sz w:val="28"/>
              </w:rPr>
              <w:t>.С</w:t>
            </w:r>
            <w:proofErr w:type="gramEnd"/>
            <w:r w:rsidRPr="00B43107">
              <w:rPr>
                <w:rFonts w:ascii="Times New Roman" w:hAnsi="Times New Roman"/>
                <w:sz w:val="28"/>
              </w:rPr>
              <w:t>аратов, химико-технологический институт – 1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г</w:t>
            </w:r>
            <w:proofErr w:type="gramStart"/>
            <w:r w:rsidRPr="00B43107">
              <w:rPr>
                <w:rFonts w:ascii="Times New Roman" w:hAnsi="Times New Roman"/>
                <w:sz w:val="28"/>
              </w:rPr>
              <w:t>.С</w:t>
            </w:r>
            <w:proofErr w:type="gramEnd"/>
            <w:r w:rsidRPr="00B43107">
              <w:rPr>
                <w:rFonts w:ascii="Times New Roman" w:hAnsi="Times New Roman"/>
                <w:sz w:val="28"/>
              </w:rPr>
              <w:t>-Петербург, медицинский университет им.Мечникова – 1</w:t>
            </w:r>
          </w:p>
          <w:p w:rsidR="00B43107" w:rsidRPr="00B43107" w:rsidRDefault="00B43107" w:rsidP="00B43107">
            <w:pPr>
              <w:pStyle w:val="a4"/>
              <w:rPr>
                <w:rFonts w:ascii="Times New Roman" w:hAnsi="Times New Roman"/>
                <w:color w:val="000000"/>
              </w:rPr>
            </w:pPr>
            <w:r w:rsidRPr="00B43107">
              <w:rPr>
                <w:rFonts w:ascii="Times New Roman" w:hAnsi="Times New Roman"/>
                <w:sz w:val="28"/>
              </w:rPr>
              <w:t>Саратовская Государственная юридическая академия - 1</w:t>
            </w:r>
          </w:p>
          <w:p w:rsidR="00C61283" w:rsidRPr="00B43107" w:rsidRDefault="00B43107" w:rsidP="00B43107">
            <w:pPr>
              <w:pStyle w:val="a4"/>
              <w:rPr>
                <w:rFonts w:ascii="Times New Roman" w:hAnsi="Times New Roman"/>
                <w:sz w:val="28"/>
              </w:rPr>
            </w:pPr>
            <w:r w:rsidRPr="00B43107">
              <w:rPr>
                <w:rFonts w:ascii="Times New Roman" w:hAnsi="Times New Roman"/>
                <w:sz w:val="28"/>
              </w:rPr>
              <w:t>Чехия, колледж Пражского университета - 1</w:t>
            </w:r>
          </w:p>
        </w:tc>
      </w:tr>
      <w:tr w:rsidR="00C61283" w:rsidRPr="006370E2" w:rsidTr="00521679"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6370E2" w:rsidRDefault="00C61283" w:rsidP="00521679">
            <w:pPr>
              <w:spacing w:after="0" w:line="408" w:lineRule="auto"/>
              <w:rPr>
                <w:rFonts w:ascii="Times New Roman" w:eastAsia="Times New Roman" w:hAnsi="Times New Roman"/>
                <w:color w:val="120303"/>
                <w:sz w:val="28"/>
                <w:szCs w:val="28"/>
                <w:lang w:eastAsia="ru-RU"/>
              </w:rPr>
            </w:pPr>
            <w:r w:rsidRPr="006370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Рейтинговая оценка общеобразовательного учреждения (по итогам последнего полугодия)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283" w:rsidRPr="0038680D" w:rsidRDefault="00C61283" w:rsidP="00521679">
            <w:pPr>
              <w:spacing w:after="0" w:line="40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680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95,5</w:t>
            </w:r>
          </w:p>
        </w:tc>
      </w:tr>
    </w:tbl>
    <w:p w:rsidR="00C61283" w:rsidRDefault="00C61283" w:rsidP="00C61283">
      <w:pPr>
        <w:spacing w:after="0"/>
        <w:rPr>
          <w:rFonts w:ascii="Times New Roman" w:hAnsi="Times New Roman"/>
          <w:sz w:val="28"/>
        </w:rPr>
      </w:pPr>
    </w:p>
    <w:p w:rsidR="00C61283" w:rsidRDefault="00C61283" w:rsidP="00C61283">
      <w:pPr>
        <w:spacing w:after="0"/>
        <w:rPr>
          <w:rFonts w:ascii="Times New Roman" w:hAnsi="Times New Roman"/>
          <w:sz w:val="28"/>
        </w:rPr>
      </w:pPr>
    </w:p>
    <w:p w:rsidR="00460490" w:rsidRDefault="00E95771"/>
    <w:sectPr w:rsidR="00460490" w:rsidSect="008C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5D6E"/>
    <w:multiLevelType w:val="hybridMultilevel"/>
    <w:tmpl w:val="4A16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46C9F"/>
    <w:multiLevelType w:val="hybridMultilevel"/>
    <w:tmpl w:val="9280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61283"/>
    <w:rsid w:val="0024223A"/>
    <w:rsid w:val="002E48DB"/>
    <w:rsid w:val="00400757"/>
    <w:rsid w:val="00687448"/>
    <w:rsid w:val="007351DC"/>
    <w:rsid w:val="007F0F9C"/>
    <w:rsid w:val="008A0F95"/>
    <w:rsid w:val="008C0F62"/>
    <w:rsid w:val="00995BE0"/>
    <w:rsid w:val="00AC411D"/>
    <w:rsid w:val="00B43107"/>
    <w:rsid w:val="00C57601"/>
    <w:rsid w:val="00C61283"/>
    <w:rsid w:val="00C810A0"/>
    <w:rsid w:val="00CE030C"/>
    <w:rsid w:val="00D01B60"/>
    <w:rsid w:val="00DC1B9A"/>
    <w:rsid w:val="00E05438"/>
    <w:rsid w:val="00E9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283"/>
    <w:rPr>
      <w:color w:val="0000FF" w:themeColor="hyperlink"/>
      <w:u w:val="single"/>
    </w:rPr>
  </w:style>
  <w:style w:type="paragraph" w:styleId="a4">
    <w:name w:val="No Spacing"/>
    <w:uiPriority w:val="1"/>
    <w:qFormat/>
    <w:rsid w:val="00B4310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735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n44.ru/svedenia_org/svedenia_org/plat_uslugi/" TargetMode="External"/><Relationship Id="rId13" Type="http://schemas.openxmlformats.org/officeDocument/2006/relationships/hyperlink" Target="http://www.gmn44.ru/normativ_doc/" TargetMode="External"/><Relationship Id="rId18" Type="http://schemas.openxmlformats.org/officeDocument/2006/relationships/hyperlink" Target="http://www.gmn44.ru/program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mn44.ru/svedenia_org/svedenia_org/plat_uslugi/" TargetMode="External"/><Relationship Id="rId12" Type="http://schemas.openxmlformats.org/officeDocument/2006/relationships/hyperlink" Target="http://www.gmn44.ru/normativ_doc/" TargetMode="External"/><Relationship Id="rId17" Type="http://schemas.openxmlformats.org/officeDocument/2006/relationships/hyperlink" Target="http://www.gmn44.ru/program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mn44.ru/programs/" TargetMode="External"/><Relationship Id="rId20" Type="http://schemas.openxmlformats.org/officeDocument/2006/relationships/hyperlink" Target="http://www.gmn44.ru/ychite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mn44.ru/programs/" TargetMode="External"/><Relationship Id="rId11" Type="http://schemas.openxmlformats.org/officeDocument/2006/relationships/hyperlink" Target="http://www.gmn44.ru/normativ_doc/" TargetMode="External"/><Relationship Id="rId5" Type="http://schemas.openxmlformats.org/officeDocument/2006/relationships/hyperlink" Target="http://www.gmn44.ru/content/Raspisanie_zaniatii/" TargetMode="External"/><Relationship Id="rId15" Type="http://schemas.openxmlformats.org/officeDocument/2006/relationships/hyperlink" Target="http://www.gmn44.ru/normativ_doc/" TargetMode="External"/><Relationship Id="rId10" Type="http://schemas.openxmlformats.org/officeDocument/2006/relationships/hyperlink" Target="http://www.gmn44.ru/svedenia_org/svedenia_org/plat_uslugi/" TargetMode="External"/><Relationship Id="rId19" Type="http://schemas.openxmlformats.org/officeDocument/2006/relationships/hyperlink" Target="http://www.gmn44.ru/ychitel/index.php?bitrix_include_areas=N&amp;bitrix_show_mode=view&amp;clear_cache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n44.ru/svedenia_org/svedenia_org/plat_uslugi/" TargetMode="External"/><Relationship Id="rId14" Type="http://schemas.openxmlformats.org/officeDocument/2006/relationships/hyperlink" Target="http://www.gmn44.ru/normativ_do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1</cp:lastModifiedBy>
  <cp:revision>2</cp:revision>
  <dcterms:created xsi:type="dcterms:W3CDTF">2016-03-02T15:30:00Z</dcterms:created>
  <dcterms:modified xsi:type="dcterms:W3CDTF">2016-03-02T15:30:00Z</dcterms:modified>
</cp:coreProperties>
</file>